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</w:tblGrid>
      <w:tr w:rsidR="009705F3">
        <w:trPr>
          <w:trHeight w:val="671"/>
        </w:trPr>
        <w:tc>
          <w:tcPr>
            <w:tcW w:w="3528" w:type="dxa"/>
            <w:shd w:val="clear" w:color="auto" w:fill="C0C0C0"/>
            <w:vAlign w:val="center"/>
          </w:tcPr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</w:rPr>
              <w:t>X capitaine</w:t>
            </w:r>
          </w:p>
        </w:tc>
      </w:tr>
      <w:tr w:rsidR="009705F3">
        <w:trPr>
          <w:trHeight w:val="482"/>
        </w:trPr>
        <w:tc>
          <w:tcPr>
            <w:tcW w:w="3528" w:type="dxa"/>
            <w:shd w:val="thinReverseDiagStripe" w:color="auto" w:fill="auto"/>
            <w:vAlign w:val="center"/>
          </w:tcPr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Zone interdite</w:t>
            </w:r>
          </w:p>
        </w:tc>
      </w:tr>
      <w:tr w:rsidR="009705F3">
        <w:trPr>
          <w:trHeight w:val="3041"/>
        </w:trPr>
        <w:tc>
          <w:tcPr>
            <w:tcW w:w="3528" w:type="dxa"/>
          </w:tcPr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O                 O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                                          O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  O                  O                            O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                           O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X               X                           X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                     X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>X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X                             X</w:t>
            </w:r>
          </w:p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rPr>
                <w:rFonts w:cs="Times New Roman"/>
              </w:rPr>
            </w:pPr>
          </w:p>
        </w:tc>
      </w:tr>
      <w:tr w:rsidR="009705F3">
        <w:trPr>
          <w:trHeight w:val="364"/>
        </w:trPr>
        <w:tc>
          <w:tcPr>
            <w:tcW w:w="3528" w:type="dxa"/>
            <w:shd w:val="thinReverseDiagStripe" w:color="auto" w:fill="auto"/>
            <w:vAlign w:val="center"/>
          </w:tcPr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Zone interdite</w:t>
            </w:r>
          </w:p>
        </w:tc>
      </w:tr>
      <w:tr w:rsidR="009705F3">
        <w:trPr>
          <w:trHeight w:val="671"/>
        </w:trPr>
        <w:tc>
          <w:tcPr>
            <w:tcW w:w="3528" w:type="dxa"/>
            <w:shd w:val="clear" w:color="auto" w:fill="C0C0C0"/>
            <w:vAlign w:val="center"/>
          </w:tcPr>
          <w:p w:rsidR="009705F3" w:rsidRDefault="009705F3">
            <w:pPr>
              <w:framePr w:hSpace="141" w:wrap="auto" w:vAnchor="text" w:hAnchor="margin" w:xAlign="right" w:y="575"/>
              <w:spacing w:after="120"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  capitaine</w:t>
            </w:r>
          </w:p>
        </w:tc>
      </w:tr>
    </w:tbl>
    <w:p w:rsidR="009705F3" w:rsidRDefault="009705F3">
      <w:pPr>
        <w:pStyle w:val="Corpsdetexte"/>
        <w:spacing w:after="120" w:line="30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BALLON-CAPITAINE (ou balle au capitaine)</w:t>
      </w:r>
    </w:p>
    <w:p w:rsidR="009705F3" w:rsidRDefault="009705F3">
      <w:pPr>
        <w:spacing w:after="120" w:line="300" w:lineRule="exact"/>
        <w:rPr>
          <w:rFonts w:cs="Times New Roman"/>
        </w:rPr>
      </w:pPr>
    </w:p>
    <w:p w:rsidR="009705F3" w:rsidRDefault="009705F3">
      <w:pPr>
        <w:spacing w:after="120" w:line="300" w:lineRule="exact"/>
        <w:rPr>
          <w:rFonts w:cs="Times New Roman"/>
        </w:rPr>
      </w:pPr>
      <w:r>
        <w:rPr>
          <w:rFonts w:cs="Times New Roman"/>
          <w:b/>
          <w:bCs/>
          <w:u w:val="single"/>
        </w:rPr>
        <w:t>Durée du jeu :</w:t>
      </w:r>
      <w:r>
        <w:rPr>
          <w:rFonts w:cs="Times New Roman"/>
        </w:rPr>
        <w:tab/>
        <w:t>de 5 à 15 minutes.</w:t>
      </w:r>
    </w:p>
    <w:p w:rsidR="009705F3" w:rsidRDefault="009705F3">
      <w:pPr>
        <w:spacing w:before="100" w:after="120" w:line="300" w:lineRule="exact"/>
        <w:rPr>
          <w:rFonts w:cs="Times New Roman"/>
        </w:rPr>
      </w:pPr>
      <w:r>
        <w:rPr>
          <w:rFonts w:cs="Times New Roman"/>
          <w:b/>
          <w:bCs/>
          <w:u w:val="single"/>
        </w:rPr>
        <w:t>Le terrain de jeu</w:t>
      </w:r>
      <w:r>
        <w:rPr>
          <w:rFonts w:cs="Times New Roman"/>
        </w:rPr>
        <w:t xml:space="preserve"> : </w:t>
      </w:r>
    </w:p>
    <w:p w:rsidR="009705F3" w:rsidRDefault="009705F3">
      <w:pPr>
        <w:pStyle w:val="Paragraphedeliste"/>
        <w:numPr>
          <w:ilvl w:val="0"/>
          <w:numId w:val="3"/>
        </w:numPr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un champ de jeu rectangulaire (</w:t>
      </w:r>
      <w:r>
        <w:rPr>
          <w:rFonts w:cs="Times New Roman"/>
          <w:i/>
          <w:iCs/>
        </w:rPr>
        <w:t>en blanc ci-contre</w:t>
      </w:r>
      <w:r>
        <w:rPr>
          <w:rFonts w:cs="Times New Roman"/>
        </w:rPr>
        <w:t>) (taille autour de 15x30 m, à moduler en fonction du nombre de terrains à installer ) ;</w:t>
      </w:r>
    </w:p>
    <w:p w:rsidR="009705F3" w:rsidRDefault="009705F3">
      <w:pPr>
        <w:pStyle w:val="Paragraphedeliste"/>
        <w:numPr>
          <w:ilvl w:val="0"/>
          <w:numId w:val="3"/>
        </w:numPr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 xml:space="preserve">deux zones interdites  (1 mètre de profondeur, </w:t>
      </w:r>
      <w:r>
        <w:rPr>
          <w:rFonts w:cs="Times New Roman"/>
          <w:i/>
          <w:iCs/>
        </w:rPr>
        <w:t>hachurée</w:t>
      </w:r>
      <w:r>
        <w:rPr>
          <w:rFonts w:cs="Times New Roman"/>
        </w:rPr>
        <w:t>) ;</w:t>
      </w:r>
    </w:p>
    <w:p w:rsidR="009705F3" w:rsidRDefault="009705F3">
      <w:pPr>
        <w:pStyle w:val="Paragraphedeliste"/>
        <w:numPr>
          <w:ilvl w:val="0"/>
          <w:numId w:val="3"/>
        </w:numPr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 xml:space="preserve">deux en-but (au moins 2 mètres de profondeur, </w:t>
      </w:r>
      <w:r>
        <w:rPr>
          <w:rFonts w:cs="Times New Roman"/>
          <w:i/>
          <w:iCs/>
        </w:rPr>
        <w:t>en gris</w:t>
      </w:r>
      <w:r>
        <w:rPr>
          <w:rFonts w:cs="Times New Roman"/>
        </w:rPr>
        <w:t>).</w:t>
      </w:r>
    </w:p>
    <w:p w:rsidR="009705F3" w:rsidRDefault="009705F3">
      <w:pPr>
        <w:spacing w:before="100" w:after="120" w:line="300" w:lineRule="exact"/>
        <w:rPr>
          <w:rFonts w:cs="Times New Roman"/>
        </w:rPr>
      </w:pPr>
      <w:r>
        <w:rPr>
          <w:rFonts w:cs="Times New Roman"/>
          <w:b/>
          <w:bCs/>
          <w:u w:val="single"/>
        </w:rPr>
        <w:t>Composition des équipes</w:t>
      </w:r>
      <w:r>
        <w:rPr>
          <w:rFonts w:cs="Times New Roman"/>
        </w:rPr>
        <w:t> : 2 équipes de 6 à 9 joueurs, dont un joueur (le capitaine) est placé dans l’en-but opposé.</w:t>
      </w:r>
    </w:p>
    <w:p w:rsidR="009705F3" w:rsidRDefault="009705F3">
      <w:pPr>
        <w:spacing w:before="100" w:after="120" w:line="300" w:lineRule="exact"/>
        <w:rPr>
          <w:rFonts w:cs="Times New Roman"/>
        </w:rPr>
      </w:pPr>
      <w:r>
        <w:rPr>
          <w:rFonts w:cs="Times New Roman"/>
          <w:b/>
          <w:bCs/>
          <w:u w:val="single"/>
        </w:rPr>
        <w:t>But du jeu</w:t>
      </w:r>
      <w:r>
        <w:rPr>
          <w:rFonts w:cs="Times New Roman"/>
          <w:b/>
          <w:bCs/>
        </w:rPr>
        <w:t xml:space="preserve"> : </w:t>
      </w:r>
      <w:r>
        <w:rPr>
          <w:rFonts w:cs="Times New Roman"/>
        </w:rPr>
        <w:t>passer le ballon au capitaine placé dans l’en-but.</w:t>
      </w:r>
    </w:p>
    <w:p w:rsidR="009705F3" w:rsidRDefault="009705F3">
      <w:pPr>
        <w:spacing w:before="100" w:after="120" w:line="300" w:lineRule="exac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Règles du jeu :</w:t>
      </w:r>
    </w:p>
    <w:p w:rsidR="009705F3" w:rsidRDefault="009705F3">
      <w:pPr>
        <w:numPr>
          <w:ilvl w:val="0"/>
          <w:numId w:val="2"/>
        </w:numPr>
        <w:spacing w:before="100" w:after="120" w:line="300" w:lineRule="exact"/>
        <w:ind w:left="425" w:hanging="357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Le terrain de jeu :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Aucun joueur ne peut pénétrer dans la zone interdite.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Seul le capitaine peut pénétrer dans l’en-but. Il peut s’y déplacer .</w:t>
      </w:r>
    </w:p>
    <w:p w:rsidR="009705F3" w:rsidRDefault="009705F3">
      <w:pPr>
        <w:spacing w:after="120" w:line="300" w:lineRule="exact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2.  Interaction entre les joueurs et la balle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 xml:space="preserve">L’équipe qui a la balle (équipe attaquante) est responsable du fait que la passe entre deux joueurs soit réussie : la balle doit être attrapée par un attaquant. Si ce n’est pas le cas,  </w:t>
      </w:r>
      <w:r>
        <w:rPr>
          <w:rFonts w:cs="Times New Roman"/>
          <w:b/>
          <w:bCs/>
        </w:rPr>
        <w:t>la remise en jeu est au bénéfice des défenseurs</w:t>
      </w:r>
      <w:r>
        <w:rPr>
          <w:rFonts w:cs="Times New Roman"/>
        </w:rPr>
        <w:t>, même si c’est un défenseur qui a touché la balle en dernier.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Le déplacement balle en main n’est pas autorisé.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Un joueur ne peut garder la balle en main plus de 5 secondes (l’arbitre compte à haute voix de 1 à 5).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Tout contact physique avec l’adversaire est interdit. Le défenseur doit être à une distance suffisante pour que l’attaquant ne puisse le toucher avec le ballon (en tendant les bras mais sans se déplacer).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Il est interdit de toucher la balle quand un joueur l’a en main.</w:t>
      </w:r>
    </w:p>
    <w:p w:rsidR="009705F3" w:rsidRDefault="009705F3">
      <w:pPr>
        <w:numPr>
          <w:ilvl w:val="0"/>
          <w:numId w:val="4"/>
        </w:numPr>
        <w:spacing w:before="100" w:after="120" w:line="300" w:lineRule="exact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 xml:space="preserve">Mises et remises en jeu : </w:t>
      </w:r>
    </w:p>
    <w:p w:rsidR="009705F3" w:rsidRDefault="009705F3">
      <w:pPr>
        <w:numPr>
          <w:ilvl w:val="0"/>
          <w:numId w:val="1"/>
        </w:numPr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La mise en jeu se fait au centre du terrain.</w:t>
      </w:r>
    </w:p>
    <w:p w:rsidR="009705F3" w:rsidRDefault="009705F3">
      <w:pPr>
        <w:numPr>
          <w:ilvl w:val="0"/>
          <w:numId w:val="1"/>
        </w:numPr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 xml:space="preserve">La remise en jeu se fait là où la balle est tombée ou sortie en touche. 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Pour une sortie en but ou après un but, l’équipe qui défendait remet en jeu dans le terrain près de l’en-but.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On ne peut marquer directement après une remise en jeu : il faut faire une passe à un joueur de champ.</w:t>
      </w:r>
    </w:p>
    <w:p w:rsidR="009705F3" w:rsidRDefault="009705F3">
      <w:pPr>
        <w:numPr>
          <w:ilvl w:val="0"/>
          <w:numId w:val="4"/>
        </w:numPr>
        <w:spacing w:before="100" w:after="120" w:line="300" w:lineRule="exact"/>
        <w:ind w:left="425" w:hanging="357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Comptage des points :</w:t>
      </w:r>
    </w:p>
    <w:p w:rsidR="009705F3" w:rsidRDefault="009705F3">
      <w:pPr>
        <w:numPr>
          <w:ilvl w:val="0"/>
          <w:numId w:val="1"/>
        </w:numPr>
        <w:tabs>
          <w:tab w:val="clear" w:pos="360"/>
        </w:tabs>
        <w:spacing w:after="120" w:line="300" w:lineRule="exact"/>
        <w:ind w:left="0"/>
        <w:rPr>
          <w:rFonts w:cs="Times New Roman"/>
        </w:rPr>
      </w:pPr>
      <w:r>
        <w:rPr>
          <w:rFonts w:cs="Times New Roman"/>
        </w:rPr>
        <w:t>Un point est marqué à chaque fois que le ballon est bloqué de volée par le capitaine  (sans que le ballon ne touche le sol).</w:t>
      </w:r>
    </w:p>
    <w:sectPr w:rsidR="009705F3" w:rsidSect="009705F3">
      <w:footerReference w:type="default" r:id="rId8"/>
      <w:pgSz w:w="12240" w:h="15840" w:code="1"/>
      <w:pgMar w:top="568" w:right="1021" w:bottom="709" w:left="1021" w:header="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E6" w:rsidRDefault="002506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06E6" w:rsidRDefault="002506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F3" w:rsidRDefault="009705F3">
    <w:pPr>
      <w:pStyle w:val="Pieddepage"/>
      <w:rPr>
        <w:rFonts w:cs="Times New Roman"/>
      </w:rPr>
    </w:pPr>
    <w:r>
      <w:rPr>
        <w:rFonts w:cs="Times New Roman"/>
      </w:rPr>
      <w:t>Doc STBG 1, 3, 11</w:t>
    </w:r>
    <w:r>
      <w:rPr>
        <w:rFonts w:cs="Times New Roman"/>
      </w:rPr>
      <w:tab/>
      <w:t>Règles ballon capitaine</w:t>
    </w:r>
    <w:r>
      <w:rPr>
        <w:rFonts w:cs="Times New Roman"/>
      </w:rPr>
      <w:tab/>
    </w:r>
    <w:r>
      <w:rPr>
        <w:rFonts w:cs="Times New Roman"/>
      </w:rPr>
      <w:fldChar w:fldCharType="begin"/>
    </w:r>
    <w:r>
      <w:rPr>
        <w:rFonts w:cs="Times New Roman"/>
      </w:rPr>
      <w:instrText xml:space="preserve"> TIME \@ "dd/MM/yyyy" </w:instrText>
    </w:r>
    <w:r>
      <w:rPr>
        <w:rFonts w:cs="Times New Roman"/>
      </w:rPr>
      <w:fldChar w:fldCharType="separate"/>
    </w:r>
    <w:r w:rsidR="00C86300">
      <w:rPr>
        <w:rFonts w:cs="Times New Roman"/>
        <w:noProof/>
      </w:rPr>
      <w:t>22/02/2016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E6" w:rsidRDefault="002506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06E6" w:rsidRDefault="002506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60F"/>
    <w:multiLevelType w:val="singleLevel"/>
    <w:tmpl w:val="566CDE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0EC003FE"/>
    <w:multiLevelType w:val="multilevel"/>
    <w:tmpl w:val="8BD04118"/>
    <w:lvl w:ilvl="0">
      <w:start w:val="3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14A7B"/>
    <w:multiLevelType w:val="multilevel"/>
    <w:tmpl w:val="F53A34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805A7"/>
    <w:multiLevelType w:val="multilevel"/>
    <w:tmpl w:val="CA3883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3"/>
    <w:rsid w:val="002506E6"/>
    <w:rsid w:val="009705F3"/>
    <w:rsid w:val="00C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jc w:val="both"/>
    </w:pPr>
    <w:rPr>
      <w:kern w:val="28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kern w:val="28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jc w:val="both"/>
    </w:pPr>
    <w:rPr>
      <w:kern w:val="28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kern w:val="28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 capitaine</vt:lpstr>
    </vt:vector>
  </TitlesOfParts>
  <Company>.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capitaine</dc:title>
  <dc:creator>N. SECHAUD</dc:creator>
  <cp:lastModifiedBy>ppauly</cp:lastModifiedBy>
  <cp:revision>2</cp:revision>
  <dcterms:created xsi:type="dcterms:W3CDTF">2016-02-22T13:21:00Z</dcterms:created>
  <dcterms:modified xsi:type="dcterms:W3CDTF">2016-02-22T13:21:00Z</dcterms:modified>
</cp:coreProperties>
</file>